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9A" w:rsidRPr="000556DD" w:rsidRDefault="00EA419A" w:rsidP="00423DBA">
      <w:pPr>
        <w:jc w:val="right"/>
      </w:pPr>
      <w:r w:rsidRPr="000556DD">
        <w:t>Wiktoria Czotyrbuk</w:t>
      </w:r>
    </w:p>
    <w:p w:rsidR="00EA419A" w:rsidRPr="000556DD" w:rsidRDefault="00EA419A" w:rsidP="00423DBA"/>
    <w:p w:rsidR="00EA419A" w:rsidRPr="000556DD" w:rsidRDefault="00EA419A" w:rsidP="00423DBA">
      <w:pPr>
        <w:rPr>
          <w:b/>
          <w:bCs/>
        </w:rPr>
      </w:pPr>
      <w:r w:rsidRPr="000556DD">
        <w:rPr>
          <w:b/>
          <w:bCs/>
        </w:rPr>
        <w:t>Czym są charyzmaty?</w:t>
      </w:r>
    </w:p>
    <w:p w:rsidR="00EA419A" w:rsidRPr="000556DD" w:rsidRDefault="00EA419A" w:rsidP="00423DBA"/>
    <w:p w:rsidR="00EA419A" w:rsidRPr="000556DD" w:rsidRDefault="00EA419A" w:rsidP="00423DBA">
      <w:pPr>
        <w:rPr>
          <w:i/>
          <w:iCs/>
        </w:rPr>
      </w:pPr>
      <w:r>
        <w:t xml:space="preserve">              </w:t>
      </w:r>
      <w:r w:rsidRPr="000556DD">
        <w:t>Charyzmat</w:t>
      </w:r>
      <w:r>
        <w:t>,</w:t>
      </w:r>
      <w:r w:rsidRPr="000556DD">
        <w:rPr>
          <w:b/>
          <w:bCs/>
        </w:rPr>
        <w:t xml:space="preserve"> </w:t>
      </w:r>
      <w:r w:rsidRPr="000556DD">
        <w:t>z greckiego „bezinteresowny dar”, „dar łaski”</w:t>
      </w:r>
      <w:r>
        <w:t>,</w:t>
      </w:r>
      <w:r w:rsidRPr="000556DD">
        <w:t xml:space="preserve"> </w:t>
      </w:r>
      <w:r>
        <w:t>to</w:t>
      </w:r>
      <w:r w:rsidRPr="000556DD">
        <w:t xml:space="preserve"> termin oznaczający pewne dary Boże, uzdalniające tego, kto je otrzymał do służby w Kościele. W Biblii opisy objawiania się charyzmatów pojawiają się bardzo często. W Starym Testamencie, liczne są opisy prorokowania, uzdrawiania, nawet wskrzeszania zmarłych, z kolei w Nowym są one bezpośrednio określone jako szczególne dary Ducha Świętego. O charyzmatach wprost pisze św. Paweł</w:t>
      </w:r>
      <w:r>
        <w:t>: „</w:t>
      </w:r>
      <w:r w:rsidRPr="000556DD">
        <w:rPr>
          <w:i/>
          <w:iCs/>
        </w:rPr>
        <w:t>Nie chciałbym, bracia, byście nie wiedzieli o darach duchowych.</w:t>
      </w:r>
      <w:r>
        <w:rPr>
          <w:i/>
          <w:iCs/>
        </w:rPr>
        <w:t xml:space="preserve"> </w:t>
      </w:r>
      <w:r w:rsidRPr="000556DD">
        <w:rPr>
          <w:i/>
          <w:iCs/>
        </w:rPr>
        <w:t xml:space="preserve">Jednemu dany jest przez Ducha dar mądrości słowa, drugiemu umiejętność poznawania </w:t>
      </w:r>
      <w:r>
        <w:rPr>
          <w:i/>
          <w:iCs/>
        </w:rPr>
        <w:t xml:space="preserve">według tego samego Ducha, </w:t>
      </w:r>
      <w:r w:rsidRPr="000556DD">
        <w:rPr>
          <w:i/>
          <w:iCs/>
        </w:rPr>
        <w:t>innemu łaska uzdraw</w:t>
      </w:r>
      <w:r>
        <w:rPr>
          <w:i/>
          <w:iCs/>
        </w:rPr>
        <w:t xml:space="preserve">iania przez tego samego Ducha, innemu dar czynienia cudów, innemu proroctwo, </w:t>
      </w:r>
      <w:r w:rsidRPr="000556DD">
        <w:rPr>
          <w:i/>
          <w:iCs/>
        </w:rPr>
        <w:t>innemu rozpoznawa</w:t>
      </w:r>
      <w:r>
        <w:rPr>
          <w:i/>
          <w:iCs/>
        </w:rPr>
        <w:t xml:space="preserve">nie duchów, innemu dar języków </w:t>
      </w:r>
      <w:r w:rsidRPr="000556DD">
        <w:rPr>
          <w:i/>
          <w:iCs/>
        </w:rPr>
        <w:t>i wreszcie in</w:t>
      </w:r>
      <w:r>
        <w:rPr>
          <w:i/>
          <w:iCs/>
        </w:rPr>
        <w:t xml:space="preserve">nemu łaska tłumaczenia języków. </w:t>
      </w:r>
      <w:r w:rsidRPr="000556DD">
        <w:rPr>
          <w:i/>
          <w:iCs/>
        </w:rPr>
        <w:t>Wszystko zaś sprawia jeden i ten sam Duch, udzielając każdemu tak, jak chce.</w:t>
      </w:r>
      <w:r>
        <w:rPr>
          <w:i/>
          <w:iCs/>
        </w:rPr>
        <w:t>”</w:t>
      </w:r>
      <w:r w:rsidRPr="000556DD">
        <w:rPr>
          <w:i/>
          <w:iCs/>
        </w:rPr>
        <w:t xml:space="preserve"> (1 Kor 12, 8-11) </w:t>
      </w:r>
    </w:p>
    <w:p w:rsidR="00EA419A" w:rsidRPr="000556DD" w:rsidRDefault="00EA419A" w:rsidP="00423DBA">
      <w:pPr>
        <w:rPr>
          <w:i/>
          <w:iCs/>
        </w:rPr>
      </w:pPr>
    </w:p>
    <w:p w:rsidR="00EA419A" w:rsidRDefault="00EA419A" w:rsidP="00423DBA">
      <w:pPr>
        <w:rPr>
          <w:i/>
          <w:iCs/>
          <w:color w:val="000000"/>
        </w:rPr>
      </w:pPr>
      <w:r>
        <w:t xml:space="preserve">              </w:t>
      </w:r>
      <w:r w:rsidRPr="000556DD">
        <w:t>Jezus Chrystus to najlepszy przykład charyzmatyka – został on obdarowany przez Ducha Świętego, by móc pełnić misję, wyznaczoną mu przez Ojca. Miał zarówno charyzmatyczną wiedzę jak i moce. Jezus swe dary przekazał Dwunastu Apostołom, później 72 uczniom, a w końcu wszystkim wierzącym:</w:t>
      </w:r>
      <w:bookmarkStart w:id="0" w:name="46"/>
      <w:bookmarkEnd w:id="0"/>
      <w:r>
        <w:t xml:space="preserve"> „</w:t>
      </w:r>
      <w:r w:rsidRPr="000556DD">
        <w:rPr>
          <w:i/>
          <w:iCs/>
          <w:color w:val="000000"/>
        </w:rPr>
        <w:t>I rzekł do nich: "Idźcie na cały świat i głoście Ewangelię wszelkiemu stworzeniu! Kto uwierzy i przyjmie chrzest, będzie zbawiony; a kto nie uwierzy, będzie potępiony. Tym zaś, którzy uwierzą, te znaki towarzyszyć będą: w imię moje złe duchy będą wyrzu</w:t>
      </w:r>
      <w:r>
        <w:rPr>
          <w:i/>
          <w:iCs/>
          <w:color w:val="000000"/>
        </w:rPr>
        <w:t>cać, nowymi językami mówić będą</w:t>
      </w:r>
      <w:r w:rsidRPr="000556DD">
        <w:rPr>
          <w:i/>
          <w:iCs/>
          <w:color w:val="000000"/>
        </w:rPr>
        <w:t xml:space="preserve"> węże brać będą do rąk, i jeśliby co zatrutego wypili, nie będzie im szkodzić. Na chorych ręce kłaść będą, i ci odzyskają zdrowie.</w:t>
      </w:r>
      <w:r>
        <w:rPr>
          <w:i/>
          <w:iCs/>
          <w:color w:val="000000"/>
        </w:rPr>
        <w:t>”</w:t>
      </w:r>
      <w:r w:rsidRPr="000556DD">
        <w:rPr>
          <w:i/>
          <w:iCs/>
          <w:color w:val="000000"/>
        </w:rPr>
        <w:t xml:space="preserve"> </w:t>
      </w:r>
    </w:p>
    <w:p w:rsidR="00EA419A" w:rsidRPr="000556DD" w:rsidRDefault="00EA419A" w:rsidP="00423DBA">
      <w:r w:rsidRPr="000556DD">
        <w:rPr>
          <w:i/>
          <w:iCs/>
          <w:color w:val="000000"/>
        </w:rPr>
        <w:t>(Mk 16, 15-18)</w:t>
      </w:r>
    </w:p>
    <w:p w:rsidR="00EA419A" w:rsidRPr="000556DD" w:rsidRDefault="00EA419A" w:rsidP="00423DBA"/>
    <w:p w:rsidR="00EA419A" w:rsidRPr="000556DD" w:rsidRDefault="00EA419A" w:rsidP="00423DBA">
      <w:pPr>
        <w:spacing w:after="240"/>
      </w:pPr>
      <w:r>
        <w:t xml:space="preserve">              </w:t>
      </w:r>
      <w:r w:rsidRPr="000556DD">
        <w:t>W starożytności kościelnej charyzmaty zaczęły stopniowo zanikać. Było to spowodowane licznymi nadużyciami oraz stwierdzeniem s. Jana Chryzostoma – jego zdaniem charyzmaty przestały być niezbędne, ponieważ Kościół umocnił się i wiara nie potrzebuje już takiego wsparcia. Charyzmaty pozostały rzadkością – pojawiały się przede wszystkim w życiu i działalności świętych oraz</w:t>
      </w:r>
      <w:r>
        <w:t xml:space="preserve"> w sanktuariach. </w:t>
      </w:r>
      <w:r w:rsidRPr="000556DD">
        <w:t>Na II soborze watykańskim uznano, że charyzmaty Ducha Świętego, podobnie jak całe Jego działanie w Kościele, trwać będą do końca świata: „</w:t>
      </w:r>
      <w:r w:rsidRPr="000556DD">
        <w:rPr>
          <w:rStyle w:val="Strong"/>
          <w:b w:val="0"/>
          <w:bCs w:val="0"/>
          <w:i/>
          <w:iCs/>
          <w:color w:val="000000"/>
        </w:rPr>
        <w:t>Świętość jest nam nadawana drogą zwyczajną</w:t>
      </w:r>
      <w:r w:rsidRPr="000556DD">
        <w:rPr>
          <w:b/>
          <w:bCs/>
        </w:rPr>
        <w:t xml:space="preserve"> </w:t>
      </w:r>
      <w:r w:rsidRPr="000556DD">
        <w:rPr>
          <w:rStyle w:val="Strong"/>
          <w:b w:val="0"/>
          <w:bCs w:val="0"/>
          <w:i/>
          <w:iCs/>
          <w:color w:val="000000"/>
        </w:rPr>
        <w:t>za pośrednictwem sakramentów,</w:t>
      </w:r>
      <w:r w:rsidRPr="000556DD">
        <w:rPr>
          <w:b/>
          <w:bCs/>
        </w:rPr>
        <w:t xml:space="preserve"> </w:t>
      </w:r>
      <w:r w:rsidRPr="000556DD">
        <w:rPr>
          <w:rStyle w:val="Strong"/>
          <w:b w:val="0"/>
          <w:bCs w:val="0"/>
          <w:i/>
          <w:iCs/>
          <w:color w:val="000000"/>
        </w:rPr>
        <w:t>albo za pośrednictwem wylania</w:t>
      </w:r>
      <w:r w:rsidRPr="000556DD">
        <w:rPr>
          <w:b/>
          <w:bCs/>
        </w:rPr>
        <w:t xml:space="preserve"> </w:t>
      </w:r>
      <w:r w:rsidRPr="000556DD">
        <w:rPr>
          <w:rStyle w:val="Strong"/>
          <w:b w:val="0"/>
          <w:bCs w:val="0"/>
          <w:i/>
          <w:iCs/>
          <w:color w:val="000000"/>
        </w:rPr>
        <w:t>boskich charyzmatów” (Paweł VI)</w:t>
      </w:r>
      <w:r w:rsidRPr="000556DD">
        <w:t xml:space="preserve">  </w:t>
      </w:r>
    </w:p>
    <w:p w:rsidR="00EA419A" w:rsidRPr="000556DD" w:rsidRDefault="00EA419A" w:rsidP="00423DBA">
      <w:pPr>
        <w:spacing w:after="240"/>
      </w:pPr>
      <w:r>
        <w:t xml:space="preserve">              </w:t>
      </w:r>
      <w:r w:rsidRPr="000556DD">
        <w:t xml:space="preserve">Ojciec Święty Jan Paweł II stwierdził: </w:t>
      </w:r>
      <w:r w:rsidRPr="000556DD">
        <w:rPr>
          <w:i/>
          <w:iCs/>
        </w:rPr>
        <w:t>„Nie należy przeciwstawiać charyzmatów posługom hierarchicznym, i ogólnie urzędom”, także one bowiem zostały ustanowione po to, by służyły jedności, dobremu funkcjonowaniu i pięknu Kościoła. Cały porządek hierarchiczny i struktura posług Kościoła też podlegają działaniu charyzmatów. Mamy więc prawo uznać, że Duch Święty jest obecny i działa w tych, którzy – jak biskupi, prezbiterzy, diakoni i świeccy wszystkich kategorii – starają się żyć według ewangelii stosownie do własnego stanu. Trzeba umieć odkryć i rozpoznać te charyzmaty, a następnie stosować się do nich, unikając subiektywnych interpretacji</w:t>
      </w:r>
      <w:r w:rsidRPr="000556DD">
        <w:t>”. Jan Paweł II zachęcał</w:t>
      </w:r>
      <w:r>
        <w:t xml:space="preserve"> do starania się o charyzmaty.</w:t>
      </w:r>
    </w:p>
    <w:p w:rsidR="00EA419A" w:rsidRPr="000556DD" w:rsidRDefault="00EA419A" w:rsidP="00423DBA">
      <w:pPr>
        <w:spacing w:after="240"/>
        <w:rPr>
          <w:i/>
          <w:iCs/>
        </w:rPr>
      </w:pPr>
      <w:r>
        <w:t xml:space="preserve">              </w:t>
      </w:r>
      <w:r w:rsidRPr="000556DD">
        <w:t xml:space="preserve">Z konstytucji Lumen Gentium: </w:t>
      </w:r>
      <w:r w:rsidRPr="000556DD">
        <w:rPr>
          <w:i/>
          <w:iCs/>
        </w:rPr>
        <w:t>„Ponieważ... charyzmaty, zarówno najznamienitsze, jak i te bardziej pospolite a szerzej rozpowszechnione, są nader stosowne i pożyteczne dla potrzeb Kościoła, przyjmować je należy z dziękczynieniem i ku pociesze” (nr 12)</w:t>
      </w:r>
    </w:p>
    <w:p w:rsidR="00EA419A" w:rsidRPr="000556DD" w:rsidRDefault="00EA419A" w:rsidP="00423DBA">
      <w:pPr>
        <w:spacing w:after="240"/>
        <w:rPr>
          <w:b/>
          <w:bCs/>
        </w:rPr>
      </w:pPr>
      <w:r w:rsidRPr="000556DD">
        <w:rPr>
          <w:b/>
          <w:bCs/>
        </w:rPr>
        <w:t xml:space="preserve"> </w:t>
      </w:r>
    </w:p>
    <w:p w:rsidR="00EA419A" w:rsidRDefault="00EA419A" w:rsidP="00423DBA">
      <w:pPr>
        <w:spacing w:after="240"/>
        <w:rPr>
          <w:b/>
          <w:bCs/>
        </w:rPr>
      </w:pPr>
    </w:p>
    <w:p w:rsidR="00EA419A" w:rsidRPr="00C73492" w:rsidRDefault="00EA419A" w:rsidP="00423DBA">
      <w:pPr>
        <w:spacing w:after="240"/>
        <w:rPr>
          <w:b/>
          <w:bCs/>
        </w:rPr>
      </w:pPr>
      <w:r w:rsidRPr="00C73492">
        <w:rPr>
          <w:b/>
          <w:bCs/>
        </w:rPr>
        <w:t>Rodzaje charyzmatów</w:t>
      </w:r>
    </w:p>
    <w:p w:rsidR="00EA419A" w:rsidRPr="000556DD" w:rsidRDefault="00EA419A" w:rsidP="00423DBA">
      <w:pPr>
        <w:numPr>
          <w:ilvl w:val="0"/>
          <w:numId w:val="6"/>
        </w:numPr>
        <w:spacing w:after="240" w:line="240" w:lineRule="auto"/>
        <w:rPr>
          <w:b/>
          <w:bCs/>
        </w:rPr>
      </w:pPr>
      <w:r w:rsidRPr="000556DD">
        <w:rPr>
          <w:b/>
          <w:bCs/>
        </w:rPr>
        <w:t xml:space="preserve">dar proroctwa - </w:t>
      </w:r>
      <w:r w:rsidRPr="000556DD">
        <w:t>polega na przemawianiu w imieniu Boga, z przesłaniem zachęty lub napomnienia. Teoretycznie nie pozwala on na przepowiadanie przyszłości, choć nieraz tak się zdarza. Często słowa prorockie wypowiedziane na spotkaniu modlitewnym przemawiają ze szczególną mocą do zebranych objawiając im prawdę o sobie. To przekaz radości, światła, napomnienia, odwagi, pocieszenia i nadziei.</w:t>
      </w:r>
      <w:r w:rsidRPr="000556DD">
        <w:rPr>
          <w:b/>
          <w:bCs/>
        </w:rPr>
        <w:t xml:space="preserve">  </w:t>
      </w:r>
    </w:p>
    <w:p w:rsidR="00EA419A" w:rsidRPr="000556DD" w:rsidRDefault="00EA419A" w:rsidP="00423DBA">
      <w:pPr>
        <w:numPr>
          <w:ilvl w:val="0"/>
          <w:numId w:val="6"/>
        </w:numPr>
        <w:spacing w:after="240" w:line="240" w:lineRule="auto"/>
      </w:pPr>
      <w:r w:rsidRPr="000556DD">
        <w:rPr>
          <w:rStyle w:val="Strong"/>
          <w:color w:val="000000"/>
        </w:rPr>
        <w:t>dar języków</w:t>
      </w:r>
      <w:r w:rsidRPr="000556DD">
        <w:t xml:space="preserve"> (glosolalia) pojawia się często w modlitwie jednoczesnej uczestników. Modlitwa mimo iż spontaniczna, ma przebieg pełen pokoju i harmonii. Jest to najpowszechniejszy dar charyzmatyczny. Opiera się on na uwielbieniu Boga. Osoba posiadająca dar języków nie rozumie wypowiadanych słów. Większość osób, które otrzymały ten dar nie tylko mówi, ale także śpiewa w danym języku. Najczęściej ludzie po prostu wydają z siebie dźwięki, których nikt nie rozumie (jak gaworzenie dziecka), choć niejednokrotnie zdarzały się przypadki modlitwy w językach występujących w rzeczywistości, których dana osoba się wcześniej nie uczyła.</w:t>
      </w:r>
    </w:p>
    <w:p w:rsidR="00EA419A" w:rsidRPr="000556DD" w:rsidRDefault="00EA419A" w:rsidP="00423DBA">
      <w:pPr>
        <w:numPr>
          <w:ilvl w:val="0"/>
          <w:numId w:val="6"/>
        </w:numPr>
        <w:spacing w:after="240" w:line="240" w:lineRule="auto"/>
      </w:pPr>
      <w:r w:rsidRPr="000556DD">
        <w:rPr>
          <w:rStyle w:val="Strong"/>
          <w:color w:val="000000"/>
        </w:rPr>
        <w:t>dar tłumaczenia języków</w:t>
      </w:r>
      <w:r w:rsidRPr="000556DD">
        <w:t xml:space="preserve"> – polega na wyjaśnieniu treści usłyszanego przed chwilą przesłania w językach.</w:t>
      </w:r>
      <w:r w:rsidRPr="000556DD">
        <w:rPr>
          <w:sz w:val="56"/>
          <w:szCs w:val="56"/>
        </w:rPr>
        <w:t xml:space="preserve"> </w:t>
      </w:r>
      <w:r w:rsidRPr="000556DD">
        <w:t>To przekazanie wiadomości, jaką Duch Święty pragnie zakomunikować. Osoba, która otrzymała taki dar podczas tłumaczenia czuje, że w jej usta wkładane są kolejno słowa, tzn. że po wypowiedzeniu pierwszego nasuwa się następne i tak dalej. Jest to zupełnie odrębny dar, który nadaje sens całości, a nie tłumaczy poszczególnych słów</w:t>
      </w:r>
    </w:p>
    <w:p w:rsidR="00EA419A" w:rsidRPr="000556DD" w:rsidRDefault="00EA419A" w:rsidP="00423DBA">
      <w:pPr>
        <w:numPr>
          <w:ilvl w:val="0"/>
          <w:numId w:val="6"/>
        </w:numPr>
        <w:spacing w:after="240" w:line="240" w:lineRule="auto"/>
      </w:pPr>
      <w:r w:rsidRPr="000556DD">
        <w:rPr>
          <w:rStyle w:val="Strong"/>
          <w:color w:val="000000"/>
        </w:rPr>
        <w:t>dar rozeznania duchowego</w:t>
      </w:r>
      <w:r w:rsidRPr="000556DD">
        <w:t xml:space="preserve"> – pozwala na bieżąco weryfikować prawdziwość innych charyzmatów, a także badać poruszenia duchowe ludzi;</w:t>
      </w:r>
    </w:p>
    <w:p w:rsidR="00EA419A" w:rsidRPr="000556DD" w:rsidRDefault="00EA419A" w:rsidP="00423DBA">
      <w:pPr>
        <w:numPr>
          <w:ilvl w:val="0"/>
          <w:numId w:val="6"/>
        </w:numPr>
        <w:spacing w:after="240" w:line="240" w:lineRule="auto"/>
      </w:pPr>
      <w:r w:rsidRPr="000556DD">
        <w:rPr>
          <w:b/>
          <w:bCs/>
        </w:rPr>
        <w:t>dar poznania</w:t>
      </w:r>
      <w:r w:rsidRPr="000556DD">
        <w:t xml:space="preserve"> – jest to odkrycie przed charyzmatykiem pewnej prawdy dotyczącej konkretnego człowieka dla jego duchowego uzdrowienia. Może to być prawda o stanie jego duszy, popełnionych grzechach. Taką umiejętność posiadał na przykład św. Ojciec Pio. Może to być również prawda o przyczynach duchowego zniewolenia albo o stanie zdrowia fizycznego danego człowieka i Bożym planie jego uzdrowienia. </w:t>
      </w:r>
    </w:p>
    <w:p w:rsidR="00EA419A" w:rsidRPr="000556DD" w:rsidRDefault="00EA419A" w:rsidP="00423DBA">
      <w:pPr>
        <w:numPr>
          <w:ilvl w:val="0"/>
          <w:numId w:val="6"/>
        </w:numPr>
        <w:spacing w:after="240" w:line="240" w:lineRule="auto"/>
      </w:pPr>
      <w:r w:rsidRPr="000556DD">
        <w:rPr>
          <w:rStyle w:val="Strong"/>
          <w:color w:val="3366FF"/>
        </w:rPr>
        <w:t xml:space="preserve"> </w:t>
      </w:r>
      <w:r w:rsidRPr="000556DD">
        <w:rPr>
          <w:rStyle w:val="Strong"/>
          <w:color w:val="000000"/>
        </w:rPr>
        <w:t>dar uzdrawiania</w:t>
      </w:r>
      <w:r w:rsidRPr="000556DD">
        <w:t xml:space="preserve"> – jest to dar modlitwy o duchowe, psychiczne i fizyczne zdrowie osoby proszącej o to Boga. Uzdrowienie może dotyczyć różnych sfer i nie zawsze bywa widziane gołym okiem. Dokonuje się naprawdę wiele uzdrowień na płaszczyźnie duchowej, gdyż na tych najbardziej Bogu zależy.  </w:t>
      </w:r>
    </w:p>
    <w:p w:rsidR="00EA419A" w:rsidRPr="000556DD" w:rsidRDefault="00EA419A" w:rsidP="00423DBA">
      <w:pPr>
        <w:numPr>
          <w:ilvl w:val="0"/>
          <w:numId w:val="6"/>
        </w:numPr>
        <w:spacing w:after="240" w:line="240" w:lineRule="auto"/>
      </w:pPr>
      <w:r w:rsidRPr="000556DD">
        <w:rPr>
          <w:b/>
          <w:bCs/>
        </w:rPr>
        <w:t>dar czynienia cudów</w:t>
      </w:r>
      <w:r w:rsidRPr="000556DD">
        <w:t xml:space="preserve"> - Bóg, posługując się człowiekiem, czyni "dzieła swojej mocy". Wiele takich charyzmatów może być danych komuś, kogo Bóg wybiera, by posługiwać się nim z pewną częstotliwością i czynić z niego "narzędzie swojej mocy". </w:t>
      </w:r>
    </w:p>
    <w:p w:rsidR="00EA419A" w:rsidRDefault="00EA419A" w:rsidP="00423DBA">
      <w:pPr>
        <w:spacing w:after="240"/>
      </w:pPr>
    </w:p>
    <w:p w:rsidR="00EA419A" w:rsidRPr="000556DD" w:rsidRDefault="00EA419A" w:rsidP="00423DBA">
      <w:pPr>
        <w:spacing w:after="240"/>
      </w:pPr>
      <w:r>
        <w:t xml:space="preserve">              </w:t>
      </w:r>
      <w:r w:rsidRPr="000556DD">
        <w:t>Istnieją także ‘mniej spektakularne’ charyzmaty.</w:t>
      </w:r>
    </w:p>
    <w:p w:rsidR="00EA419A" w:rsidRPr="000556DD" w:rsidRDefault="00EA419A" w:rsidP="00423DBA">
      <w:pPr>
        <w:numPr>
          <w:ilvl w:val="0"/>
          <w:numId w:val="7"/>
        </w:numPr>
        <w:spacing w:after="240" w:line="240" w:lineRule="auto"/>
      </w:pPr>
      <w:r w:rsidRPr="000556DD">
        <w:rPr>
          <w:b/>
          <w:bCs/>
        </w:rPr>
        <w:t>Dar łez</w:t>
      </w:r>
      <w:r w:rsidRPr="000556DD">
        <w:t xml:space="preserve"> - Św. Ignacy Loyola założyciel jezuitów, od kiedy otrzymał ten dar odnotowywał go w swoim dzienniczku. Swój dzień określał jako dzień ze łzami lub bez łez. Modlitwa darem łez to modlitwa serca niekoniecznie uczuciowa, zwykle wyraża dwa stany człowieka: skruchę i zachwycenie w obliczu Boga. Im bliżej końca życia Ignacego, jego przyjaciele częściej widzieli go ze łzami w oczach. Były to zwykle łzy zachwytu, jak to nazywał, nad małymi momentami życia, w których dostrzegał Boga i Jego działanie. Czasem była to skrucha za słabości lat młodości czasu spędzonego w oddaleniu od Boga. </w:t>
      </w:r>
    </w:p>
    <w:p w:rsidR="00EA419A" w:rsidRPr="000556DD" w:rsidRDefault="00EA419A" w:rsidP="00423DBA">
      <w:pPr>
        <w:numPr>
          <w:ilvl w:val="0"/>
          <w:numId w:val="7"/>
        </w:numPr>
        <w:spacing w:after="240" w:line="240" w:lineRule="auto"/>
        <w:rPr>
          <w:b/>
          <w:bCs/>
        </w:rPr>
      </w:pPr>
      <w:r w:rsidRPr="000556DD">
        <w:rPr>
          <w:b/>
          <w:bCs/>
        </w:rPr>
        <w:t xml:space="preserve">Dar radości </w:t>
      </w:r>
      <w:r w:rsidRPr="000556DD">
        <w:t>–</w:t>
      </w:r>
      <w:r w:rsidRPr="000556DD">
        <w:rPr>
          <w:b/>
          <w:bCs/>
        </w:rPr>
        <w:t xml:space="preserve">  </w:t>
      </w:r>
      <w:r w:rsidRPr="000556DD">
        <w:rPr>
          <w:i/>
          <w:iCs/>
        </w:rPr>
        <w:t xml:space="preserve">„To wam powiedziałem, aby radość moja w was była i aby radość wasza była pełna” . </w:t>
      </w:r>
      <w:r w:rsidRPr="000556DD">
        <w:t>We wspólnotach charyzmatycznych Duch Święty może przychodzić do poszczególnych osób z tą jakże wyjątkową łaską. Osoba ta zaczyna głośno się śmiać i zostaje napełniana mocą Boga samego.</w:t>
      </w:r>
      <w:r w:rsidRPr="000556DD">
        <w:rPr>
          <w:b/>
          <w:bCs/>
        </w:rPr>
        <w:t xml:space="preserve"> </w:t>
      </w:r>
    </w:p>
    <w:p w:rsidR="00EA419A" w:rsidRPr="000556DD" w:rsidRDefault="00EA419A" w:rsidP="00423DBA">
      <w:pPr>
        <w:numPr>
          <w:ilvl w:val="0"/>
          <w:numId w:val="7"/>
        </w:numPr>
        <w:spacing w:after="240" w:line="240" w:lineRule="auto"/>
      </w:pPr>
      <w:r w:rsidRPr="000556DD">
        <w:rPr>
          <w:b/>
          <w:bCs/>
        </w:rPr>
        <w:t xml:space="preserve">Dar uwolnienia </w:t>
      </w:r>
      <w:r w:rsidRPr="000556DD">
        <w:t xml:space="preserve">– uwolnienie od obecności szatana. </w:t>
      </w:r>
    </w:p>
    <w:p w:rsidR="00EA419A" w:rsidRPr="000556DD" w:rsidRDefault="00EA419A" w:rsidP="00423DBA">
      <w:pPr>
        <w:numPr>
          <w:ilvl w:val="0"/>
          <w:numId w:val="7"/>
        </w:numPr>
        <w:spacing w:after="240" w:line="240" w:lineRule="auto"/>
      </w:pPr>
      <w:r w:rsidRPr="000556DD">
        <w:rPr>
          <w:b/>
          <w:bCs/>
        </w:rPr>
        <w:t xml:space="preserve">Spoczynek w duchu świętym </w:t>
      </w:r>
      <w:r w:rsidRPr="000556DD">
        <w:t xml:space="preserve">– rodzaj uzdrowienia lub jego cząstka, przez dotknięcie łaską Ducha Świętego. </w:t>
      </w:r>
      <w:r>
        <w:t>Mój przyjaciel podczas modlitw wstawienniczych „zasnął w Panu” – stracił przytomność i upadł niezbyt fortunnie na podłogę. Nic mu się nie stało, a po przebudzeniu powiedział, że czuje się lekko.</w:t>
      </w:r>
    </w:p>
    <w:p w:rsidR="00EA419A" w:rsidRDefault="00EA419A" w:rsidP="00423DBA">
      <w:pPr>
        <w:spacing w:after="240"/>
        <w:rPr>
          <w:i/>
          <w:iCs/>
        </w:rPr>
      </w:pPr>
      <w:r>
        <w:t xml:space="preserve">              </w:t>
      </w:r>
      <w:r w:rsidRPr="000556DD">
        <w:t>Św. Paweł nazwał charyzmatem również małżeństwo lub dziewictwo</w:t>
      </w:r>
      <w:r>
        <w:t xml:space="preserve">: </w:t>
      </w:r>
      <w:r w:rsidRPr="000556DD">
        <w:t>„</w:t>
      </w:r>
      <w:r w:rsidRPr="000556DD">
        <w:rPr>
          <w:i/>
          <w:iCs/>
        </w:rPr>
        <w:t xml:space="preserve">Co do spraw, o których pisaliście, to dobrze jest człowiekowi nie łączyć się z kobietą. Ze względu jednak na niebezpieczeństwo rozpusty niech każdy ma swoją żonę, a każda swojego męża. Mąż niech oddaje powinność żonie, podobnie też żona mężowi. Żona nie rozporządza własnym ciałem, lecz jej mąż; podobnie też i mąż nie rozporządza własnym ciałem, ale żona. Nie unikajcie jedno drugiego, chyba że na pewien czas, za obopólną zgodą, by oddać się modlitwie; potem znów wróćcie do siebie, aby - wskutek niewstrzemięźliwości </w:t>
      </w:r>
      <w:r>
        <w:rPr>
          <w:i/>
          <w:iCs/>
        </w:rPr>
        <w:t>waszej - nie kusił was szatan.”</w:t>
      </w:r>
      <w:r>
        <w:rPr>
          <w:i/>
          <w:iCs/>
        </w:rPr>
        <w:br/>
        <w:t>(</w:t>
      </w:r>
      <w:r w:rsidRPr="000556DD">
        <w:rPr>
          <w:i/>
          <w:iCs/>
        </w:rPr>
        <w:t>1 Kor 7, 7)</w:t>
      </w:r>
    </w:p>
    <w:p w:rsidR="00EA419A" w:rsidRDefault="00EA419A" w:rsidP="00423DBA">
      <w:pPr>
        <w:spacing w:after="240"/>
        <w:rPr>
          <w:i/>
          <w:iCs/>
        </w:rPr>
      </w:pPr>
      <w:r>
        <w:t xml:space="preserve">              </w:t>
      </w:r>
      <w:r w:rsidRPr="000556DD">
        <w:t>W Liście do Rzymian mowa jest o darze bycia diakonem, nauczycielem, przełożonym - darze prorokowania, ale i upominania, rozdawania, pełnienia uczynków miłosierdzia:</w:t>
      </w:r>
      <w:r>
        <w:rPr>
          <w:i/>
          <w:iCs/>
        </w:rPr>
        <w:t xml:space="preserve"> </w:t>
      </w:r>
      <w:r w:rsidRPr="000556DD">
        <w:rPr>
          <w:i/>
          <w:iCs/>
        </w:rPr>
        <w:t>„Mamy zaś według udzielonej nam łaski różne dary: bądź dar proroctwa - [d</w:t>
      </w:r>
      <w:r>
        <w:rPr>
          <w:i/>
          <w:iCs/>
        </w:rPr>
        <w:t>o stosowania] zgodnie z wiarą;</w:t>
      </w:r>
      <w:r w:rsidRPr="000556DD">
        <w:rPr>
          <w:i/>
          <w:iCs/>
        </w:rPr>
        <w:t xml:space="preserve"> bądź to urząd diakona - dla wykonywania czynności diakońskich; bądź urząd nauczyciela - dla wypełnian</w:t>
      </w:r>
      <w:r>
        <w:rPr>
          <w:i/>
          <w:iCs/>
        </w:rPr>
        <w:t xml:space="preserve">ia czynności nauczycielskich; </w:t>
      </w:r>
      <w:r w:rsidRPr="000556DD">
        <w:rPr>
          <w:i/>
          <w:iCs/>
        </w:rPr>
        <w:t>bądź dar upominania - dla karcenia. Kto zajmuje się rozdawaniem, [niech to czyni] ze szczodrobliwością; kto jest przełożonym, [niech działa] z gorliwością; kto pełni uczynki miłosierd</w:t>
      </w:r>
      <w:r>
        <w:rPr>
          <w:i/>
          <w:iCs/>
        </w:rPr>
        <w:t>zia, [niech to czyni] ochoczo.” (</w:t>
      </w:r>
      <w:r w:rsidRPr="000556DD">
        <w:rPr>
          <w:i/>
          <w:iCs/>
        </w:rPr>
        <w:t>Rz 12, 6-8</w:t>
      </w:r>
      <w:r>
        <w:rPr>
          <w:i/>
          <w:iCs/>
        </w:rPr>
        <w:t>)</w:t>
      </w:r>
    </w:p>
    <w:p w:rsidR="00EA419A" w:rsidRDefault="00EA419A" w:rsidP="00423DBA">
      <w:pPr>
        <w:spacing w:after="240"/>
        <w:rPr>
          <w:b/>
          <w:bCs/>
        </w:rPr>
      </w:pPr>
    </w:p>
    <w:p w:rsidR="00EA419A" w:rsidRDefault="00EA419A" w:rsidP="00423DBA">
      <w:pPr>
        <w:spacing w:after="240"/>
        <w:rPr>
          <w:b/>
          <w:bCs/>
        </w:rPr>
      </w:pPr>
      <w:r>
        <w:rPr>
          <w:b/>
          <w:bCs/>
        </w:rPr>
        <w:t>Charyzmaty dziś</w:t>
      </w:r>
    </w:p>
    <w:p w:rsidR="00EA419A" w:rsidRPr="00C73492" w:rsidRDefault="00EA419A" w:rsidP="00423DBA">
      <w:pPr>
        <w:pStyle w:val="NormalWeb"/>
      </w:pPr>
      <w:r>
        <w:t xml:space="preserve">              Ruch Charyzmatyczny prowadzi działalność, która jest charakterystyczna dla wielu innych grup czy stowarzyszeń działających obecnie w Kościele (np. ruchy młodzieży, zgromadzenia charytatywne). Wspólnoty te wywierają  silny nacisk na aktywne uczestnictwo w ceremoniach parafialnych (szafarze, ministranci i ministrantki, lektorzy diakoni, itp.), działalność charytatywną najbardziej potrzebującym, ewangelizację w miejscach w misjach, duszpasterstwach, pomoc krajom Trzeciego Świata.</w:t>
      </w:r>
    </w:p>
    <w:p w:rsidR="00EA419A" w:rsidRPr="00423DBA" w:rsidRDefault="00EA419A" w:rsidP="00423DBA"/>
    <w:sectPr w:rsidR="00EA419A" w:rsidRPr="00423DBA" w:rsidSect="00721EB7">
      <w:footerReference w:type="default" r:id="rId7"/>
      <w:footerReference w:type="first" r:id="rId8"/>
      <w:pgSz w:w="11906" w:h="16838" w:code="9"/>
      <w:pgMar w:top="1418" w:right="1418" w:bottom="1418" w:left="1418" w:header="709" w:footer="227" w:gutter="0"/>
      <w:pgNumType w:start="0"/>
      <w:cols w:space="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9A" w:rsidRDefault="00EA419A" w:rsidP="00EA419A">
      <w:pPr>
        <w:spacing w:after="0" w:line="240" w:lineRule="auto"/>
      </w:pPr>
      <w:r>
        <w:separator/>
      </w:r>
    </w:p>
  </w:endnote>
  <w:endnote w:type="continuationSeparator" w:id="0">
    <w:p w:rsidR="00EA419A" w:rsidRDefault="00EA419A" w:rsidP="00EA4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9A" w:rsidRDefault="00EA419A">
    <w:pPr>
      <w:pStyle w:val="Footer"/>
      <w:jc w:val="right"/>
    </w:pPr>
    <w:fldSimple w:instr=" PAGE   \* MERGEFORMAT ">
      <w:r>
        <w:rPr>
          <w:noProof/>
        </w:rPr>
        <w:t>1</w:t>
      </w:r>
    </w:fldSimple>
  </w:p>
  <w:p w:rsidR="00EA419A" w:rsidRDefault="00EA41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9A" w:rsidRDefault="00EA419A">
    <w:pPr>
      <w:pStyle w:val="Footer"/>
      <w:jc w:val="right"/>
    </w:pPr>
  </w:p>
  <w:p w:rsidR="00EA419A" w:rsidRDefault="00EA4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9A" w:rsidRDefault="00EA419A" w:rsidP="00EA419A">
      <w:pPr>
        <w:spacing w:after="0" w:line="240" w:lineRule="auto"/>
      </w:pPr>
      <w:r>
        <w:separator/>
      </w:r>
    </w:p>
  </w:footnote>
  <w:footnote w:type="continuationSeparator" w:id="0">
    <w:p w:rsidR="00EA419A" w:rsidRDefault="00EA419A" w:rsidP="00EA4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68"/>
    <w:multiLevelType w:val="hybridMultilevel"/>
    <w:tmpl w:val="82F0906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E4050"/>
    <w:multiLevelType w:val="hybridMultilevel"/>
    <w:tmpl w:val="0D70E49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24091622"/>
    <w:multiLevelType w:val="hybridMultilevel"/>
    <w:tmpl w:val="788E5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4B3A03"/>
    <w:multiLevelType w:val="hybridMultilevel"/>
    <w:tmpl w:val="978C52D2"/>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CF87D88"/>
    <w:multiLevelType w:val="hybridMultilevel"/>
    <w:tmpl w:val="1F706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E725CF"/>
    <w:multiLevelType w:val="hybridMultilevel"/>
    <w:tmpl w:val="999C6C7A"/>
    <w:lvl w:ilvl="0" w:tplc="6DD03B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556DD"/>
    <w:rsid w:val="00072A18"/>
    <w:rsid w:val="00081DA6"/>
    <w:rsid w:val="000A1BAE"/>
    <w:rsid w:val="000B62DE"/>
    <w:rsid w:val="000D0867"/>
    <w:rsid w:val="000D16FF"/>
    <w:rsid w:val="001007E5"/>
    <w:rsid w:val="001037B7"/>
    <w:rsid w:val="00106E41"/>
    <w:rsid w:val="0012589A"/>
    <w:rsid w:val="0013192A"/>
    <w:rsid w:val="00160B67"/>
    <w:rsid w:val="00160C91"/>
    <w:rsid w:val="00161C29"/>
    <w:rsid w:val="00170C0F"/>
    <w:rsid w:val="001775FA"/>
    <w:rsid w:val="00186699"/>
    <w:rsid w:val="00191B1B"/>
    <w:rsid w:val="001A773D"/>
    <w:rsid w:val="001B2AC2"/>
    <w:rsid w:val="001D297A"/>
    <w:rsid w:val="001E58C0"/>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3DBA"/>
    <w:rsid w:val="0042733C"/>
    <w:rsid w:val="00436130"/>
    <w:rsid w:val="00442BEF"/>
    <w:rsid w:val="0045264A"/>
    <w:rsid w:val="0046282D"/>
    <w:rsid w:val="0048590E"/>
    <w:rsid w:val="00485EEF"/>
    <w:rsid w:val="004954C5"/>
    <w:rsid w:val="004C3886"/>
    <w:rsid w:val="004C6826"/>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21EB7"/>
    <w:rsid w:val="00733CDC"/>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C71D4"/>
    <w:rsid w:val="009D5A71"/>
    <w:rsid w:val="009F72D6"/>
    <w:rsid w:val="009F7E83"/>
    <w:rsid w:val="00A11F21"/>
    <w:rsid w:val="00A248B2"/>
    <w:rsid w:val="00A30CEB"/>
    <w:rsid w:val="00A43C92"/>
    <w:rsid w:val="00A53CF6"/>
    <w:rsid w:val="00A54196"/>
    <w:rsid w:val="00A576CA"/>
    <w:rsid w:val="00A57D97"/>
    <w:rsid w:val="00A705A4"/>
    <w:rsid w:val="00A71259"/>
    <w:rsid w:val="00A80929"/>
    <w:rsid w:val="00A812DF"/>
    <w:rsid w:val="00A85D3D"/>
    <w:rsid w:val="00AA7163"/>
    <w:rsid w:val="00AC24A4"/>
    <w:rsid w:val="00AC7634"/>
    <w:rsid w:val="00AC7D08"/>
    <w:rsid w:val="00B0398E"/>
    <w:rsid w:val="00B12950"/>
    <w:rsid w:val="00B3676D"/>
    <w:rsid w:val="00B417C8"/>
    <w:rsid w:val="00B53BE0"/>
    <w:rsid w:val="00B54E6F"/>
    <w:rsid w:val="00B73399"/>
    <w:rsid w:val="00B90864"/>
    <w:rsid w:val="00B909D6"/>
    <w:rsid w:val="00BB3DD8"/>
    <w:rsid w:val="00BB75CC"/>
    <w:rsid w:val="00BC0986"/>
    <w:rsid w:val="00BE0CEF"/>
    <w:rsid w:val="00BE213A"/>
    <w:rsid w:val="00BF0173"/>
    <w:rsid w:val="00C069DE"/>
    <w:rsid w:val="00C207EB"/>
    <w:rsid w:val="00C24535"/>
    <w:rsid w:val="00C73492"/>
    <w:rsid w:val="00C74414"/>
    <w:rsid w:val="00C842BF"/>
    <w:rsid w:val="00C90C7E"/>
    <w:rsid w:val="00CA5FD2"/>
    <w:rsid w:val="00D03F4B"/>
    <w:rsid w:val="00D05463"/>
    <w:rsid w:val="00D3241E"/>
    <w:rsid w:val="00D45B84"/>
    <w:rsid w:val="00D56C0A"/>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419A"/>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 w:type="character" w:styleId="Emphasis">
    <w:name w:val="Emphasis"/>
    <w:basedOn w:val="DefaultParagraphFont"/>
    <w:uiPriority w:val="99"/>
    <w:qFormat/>
    <w:rsid w:val="00733CDC"/>
    <w:rPr>
      <w:i/>
      <w:iCs/>
    </w:rPr>
  </w:style>
  <w:style w:type="character" w:styleId="Strong">
    <w:name w:val="Strong"/>
    <w:basedOn w:val="DefaultParagraphFont"/>
    <w:uiPriority w:val="99"/>
    <w:qFormat/>
    <w:rsid w:val="00733CDC"/>
    <w:rPr>
      <w:b/>
      <w:bCs/>
    </w:rPr>
  </w:style>
  <w:style w:type="paragraph" w:customStyle="1" w:styleId="hyphenate">
    <w:name w:val="hyphenate"/>
    <w:basedOn w:val="Normal"/>
    <w:uiPriority w:val="99"/>
    <w:rsid w:val="00733CDC"/>
    <w:pPr>
      <w:spacing w:before="288" w:after="288" w:line="240" w:lineRule="auto"/>
    </w:pPr>
    <w:rPr>
      <w:rFonts w:ascii="Times New Roman" w:hAnsi="Times New Roman" w:cs="Times New Roman"/>
      <w:sz w:val="24"/>
      <w:szCs w:val="24"/>
      <w:lang w:eastAsia="pl-PL"/>
    </w:rPr>
  </w:style>
  <w:style w:type="character" w:styleId="Hyperlink">
    <w:name w:val="Hyperlink"/>
    <w:basedOn w:val="DefaultParagraphFont"/>
    <w:uiPriority w:val="99"/>
    <w:rsid w:val="00733CDC"/>
    <w:rPr>
      <w:color w:val="0000FF"/>
      <w:u w:val="single"/>
    </w:rPr>
  </w:style>
  <w:style w:type="paragraph" w:customStyle="1" w:styleId="content">
    <w:name w:val="content"/>
    <w:basedOn w:val="Normal"/>
    <w:uiPriority w:val="99"/>
    <w:rsid w:val="004C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uiPriority w:val="99"/>
    <w:qFormat/>
    <w:rsid w:val="004C3886"/>
    <w:pPr>
      <w:spacing w:line="240" w:lineRule="auto"/>
    </w:pPr>
    <w:rPr>
      <w:b/>
      <w:bCs/>
      <w:color w:val="4F81BD"/>
      <w:sz w:val="18"/>
      <w:szCs w:val="18"/>
    </w:rPr>
  </w:style>
  <w:style w:type="paragraph" w:styleId="ListParagraph">
    <w:name w:val="List Paragraph"/>
    <w:basedOn w:val="Normal"/>
    <w:uiPriority w:val="99"/>
    <w:qFormat/>
    <w:rsid w:val="004C3886"/>
    <w:pPr>
      <w:ind w:left="720"/>
      <w:contextualSpacing/>
    </w:pPr>
  </w:style>
  <w:style w:type="paragraph" w:styleId="Footer">
    <w:name w:val="footer"/>
    <w:basedOn w:val="Normal"/>
    <w:link w:val="FooterChar"/>
    <w:uiPriority w:val="99"/>
    <w:rsid w:val="004C38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3886"/>
    <w:rPr>
      <w:rFonts w:ascii="Calibri" w:hAnsi="Calibri" w:cs="Calibri"/>
      <w:sz w:val="22"/>
      <w:szCs w:val="22"/>
      <w:lang w:val="pl-PL" w:eastAsia="en-US"/>
    </w:rPr>
  </w:style>
  <w:style w:type="paragraph" w:styleId="Quote">
    <w:name w:val="Quote"/>
    <w:basedOn w:val="Normal"/>
    <w:next w:val="Normal"/>
    <w:link w:val="QuoteChar"/>
    <w:uiPriority w:val="99"/>
    <w:qFormat/>
    <w:rsid w:val="0013192A"/>
    <w:rPr>
      <w:i/>
      <w:iCs/>
      <w:color w:val="000000"/>
    </w:rPr>
  </w:style>
  <w:style w:type="character" w:customStyle="1" w:styleId="QuoteChar">
    <w:name w:val="Quote Char"/>
    <w:basedOn w:val="DefaultParagraphFont"/>
    <w:link w:val="Quote"/>
    <w:uiPriority w:val="99"/>
    <w:rsid w:val="0013192A"/>
    <w:rPr>
      <w:rFonts w:ascii="Calibri" w:hAnsi="Calibri" w:cs="Calibri"/>
      <w:i/>
      <w:iCs/>
      <w:color w:val="000000"/>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532502211">
      <w:marLeft w:val="0"/>
      <w:marRight w:val="0"/>
      <w:marTop w:val="0"/>
      <w:marBottom w:val="0"/>
      <w:divBdr>
        <w:top w:val="none" w:sz="0" w:space="0" w:color="auto"/>
        <w:left w:val="none" w:sz="0" w:space="0" w:color="auto"/>
        <w:bottom w:val="none" w:sz="0" w:space="0" w:color="auto"/>
        <w:right w:val="none" w:sz="0" w:space="0" w:color="auto"/>
      </w:divBdr>
    </w:div>
    <w:div w:id="532502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1280</Words>
  <Characters>7682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2016-09-21T07:17:00Z</dcterms:created>
  <dcterms:modified xsi:type="dcterms:W3CDTF">2016-09-21T07:17:00Z</dcterms:modified>
</cp:coreProperties>
</file>